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2D1E" w14:textId="77777777" w:rsidR="006867A4" w:rsidRDefault="006867A4" w:rsidP="00CB10B9">
      <w:pPr>
        <w:rPr>
          <w:rFonts w:ascii="Arial Black" w:hAnsi="Arial Black"/>
          <w:i/>
          <w:color w:val="86765C"/>
          <w:sz w:val="44"/>
          <w:szCs w:val="44"/>
        </w:rPr>
      </w:pPr>
    </w:p>
    <w:p w14:paraId="21478CBA" w14:textId="2422B346" w:rsidR="00CB10B9" w:rsidRPr="00CB10B9" w:rsidRDefault="008D08C6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Power-</w:t>
      </w:r>
      <w:proofErr w:type="spellStart"/>
      <w:r>
        <w:rPr>
          <w:rFonts w:ascii="Arial Black" w:hAnsi="Arial Black"/>
          <w:bCs/>
          <w:sz w:val="28"/>
          <w:szCs w:val="28"/>
        </w:rPr>
        <w:t>Shok</w:t>
      </w:r>
      <w:proofErr w:type="spellEnd"/>
      <w:r w:rsidR="00741FD8">
        <w:rPr>
          <w:rFonts w:ascii="Arial Black" w:hAnsi="Arial Black"/>
          <w:bCs/>
          <w:sz w:val="28"/>
          <w:szCs w:val="28"/>
        </w:rPr>
        <w:t xml:space="preserve"> 360 </w:t>
      </w:r>
      <w:proofErr w:type="spellStart"/>
      <w:r w:rsidR="00741FD8">
        <w:rPr>
          <w:rFonts w:ascii="Arial Black" w:hAnsi="Arial Black"/>
          <w:bCs/>
          <w:sz w:val="28"/>
          <w:szCs w:val="28"/>
        </w:rPr>
        <w:t>Buck</w:t>
      </w:r>
      <w:r w:rsidR="0066713C">
        <w:rPr>
          <w:rFonts w:ascii="Arial Black" w:hAnsi="Arial Black"/>
          <w:bCs/>
          <w:sz w:val="28"/>
          <w:szCs w:val="28"/>
        </w:rPr>
        <w:t>h</w:t>
      </w:r>
      <w:r w:rsidR="00741FD8">
        <w:rPr>
          <w:rFonts w:ascii="Arial Black" w:hAnsi="Arial Black"/>
          <w:bCs/>
          <w:sz w:val="28"/>
          <w:szCs w:val="28"/>
        </w:rPr>
        <w:t>ammer</w:t>
      </w:r>
      <w:proofErr w:type="spellEnd"/>
    </w:p>
    <w:p w14:paraId="667A4D47" w14:textId="4A9DEC0C" w:rsidR="00C354B7" w:rsidRDefault="006A20F6" w:rsidP="009C52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tag-filling efficiency of </w:t>
      </w:r>
      <w:r w:rsidR="0066713C">
        <w:rPr>
          <w:rFonts w:ascii="Arial" w:hAnsi="Arial" w:cs="Arial"/>
        </w:rPr>
        <w:t>Federal</w:t>
      </w:r>
      <w:r w:rsidR="0066713C" w:rsidRPr="0066713C">
        <w:rPr>
          <w:rFonts w:ascii="Arial" w:hAnsi="Arial" w:cs="Arial"/>
          <w:vertAlign w:val="superscript"/>
        </w:rPr>
        <w:t>®</w:t>
      </w:r>
      <w:r w:rsidR="006671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Power-</w:t>
      </w:r>
      <w:proofErr w:type="spellStart"/>
      <w:r>
        <w:rPr>
          <w:rFonts w:ascii="Arial" w:hAnsi="Arial" w:cs="Arial"/>
        </w:rPr>
        <w:t>Shok</w:t>
      </w:r>
      <w:proofErr w:type="spellEnd"/>
      <w:r w:rsidRPr="0066713C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  <w:vertAlign w:val="superscript"/>
        </w:rPr>
        <w:t xml:space="preserve"> </w:t>
      </w:r>
      <w:r w:rsidR="0066713C">
        <w:rPr>
          <w:rFonts w:ascii="Arial" w:hAnsi="Arial" w:cs="Arial"/>
        </w:rPr>
        <w:t>has</w:t>
      </w:r>
      <w:r>
        <w:rPr>
          <w:rFonts w:ascii="Arial" w:hAnsi="Arial" w:cs="Arial"/>
        </w:rPr>
        <w:t xml:space="preserve"> made it a legend in hunting camps </w:t>
      </w:r>
      <w:r w:rsidR="00125093">
        <w:rPr>
          <w:rFonts w:ascii="Arial" w:hAnsi="Arial" w:cs="Arial"/>
        </w:rPr>
        <w:t xml:space="preserve">from </w:t>
      </w:r>
      <w:r w:rsidR="00803F0B">
        <w:rPr>
          <w:rFonts w:ascii="Arial" w:hAnsi="Arial" w:cs="Arial"/>
        </w:rPr>
        <w:t xml:space="preserve">the </w:t>
      </w:r>
      <w:proofErr w:type="spellStart"/>
      <w:r w:rsidR="00803F0B">
        <w:rPr>
          <w:rFonts w:ascii="Arial" w:hAnsi="Arial" w:cs="Arial"/>
        </w:rPr>
        <w:t>northwoods</w:t>
      </w:r>
      <w:proofErr w:type="spellEnd"/>
      <w:r w:rsidR="00125093">
        <w:rPr>
          <w:rFonts w:ascii="Arial" w:hAnsi="Arial" w:cs="Arial"/>
        </w:rPr>
        <w:t xml:space="preserve"> </w:t>
      </w:r>
      <w:r w:rsidR="00803F0B">
        <w:rPr>
          <w:rFonts w:ascii="Arial" w:hAnsi="Arial" w:cs="Arial"/>
        </w:rPr>
        <w:t>to the mounta</w:t>
      </w:r>
      <w:r w:rsidR="00BC749F">
        <w:rPr>
          <w:rFonts w:ascii="Arial" w:hAnsi="Arial" w:cs="Arial"/>
        </w:rPr>
        <w:t>i</w:t>
      </w:r>
      <w:r w:rsidR="00803F0B">
        <w:rPr>
          <w:rFonts w:ascii="Arial" w:hAnsi="Arial" w:cs="Arial"/>
        </w:rPr>
        <w:t xml:space="preserve">ns and everywhere in between. </w:t>
      </w:r>
      <w:r w:rsidR="00125093">
        <w:rPr>
          <w:rFonts w:ascii="Arial" w:hAnsi="Arial" w:cs="Arial"/>
        </w:rPr>
        <w:t xml:space="preserve">Two offerings in the </w:t>
      </w:r>
      <w:r w:rsidR="00BC749F">
        <w:rPr>
          <w:rFonts w:ascii="Arial" w:hAnsi="Arial" w:cs="Arial"/>
        </w:rPr>
        <w:t xml:space="preserve">all-new 360 </w:t>
      </w:r>
      <w:proofErr w:type="spellStart"/>
      <w:r w:rsidR="00125093">
        <w:rPr>
          <w:rFonts w:ascii="Arial" w:hAnsi="Arial" w:cs="Arial"/>
        </w:rPr>
        <w:t>Buckhammer</w:t>
      </w:r>
      <w:proofErr w:type="spellEnd"/>
      <w:r w:rsidR="00125093">
        <w:rPr>
          <w:rFonts w:ascii="Arial" w:hAnsi="Arial" w:cs="Arial"/>
        </w:rPr>
        <w:t xml:space="preserve"> cartridge are adding a new chapter to </w:t>
      </w:r>
      <w:r w:rsidR="00803F0B">
        <w:rPr>
          <w:rFonts w:ascii="Arial" w:hAnsi="Arial" w:cs="Arial"/>
        </w:rPr>
        <w:t>the line’s story. The s</w:t>
      </w:r>
      <w:r w:rsidR="00507E8E">
        <w:rPr>
          <w:rFonts w:ascii="Arial" w:hAnsi="Arial" w:cs="Arial"/>
        </w:rPr>
        <w:t xml:space="preserve">traight-wall cartridge </w:t>
      </w:r>
      <w:r w:rsidR="00803F0B">
        <w:rPr>
          <w:rFonts w:ascii="Arial" w:hAnsi="Arial" w:cs="Arial"/>
        </w:rPr>
        <w:t xml:space="preserve">is </w:t>
      </w:r>
      <w:r w:rsidR="00507E8E">
        <w:rPr>
          <w:rFonts w:ascii="Arial" w:hAnsi="Arial" w:cs="Arial"/>
        </w:rPr>
        <w:t>specifically designed for lever-actions</w:t>
      </w:r>
      <w:r w:rsidR="00BC749F">
        <w:rPr>
          <w:rFonts w:ascii="Arial" w:hAnsi="Arial" w:cs="Arial"/>
        </w:rPr>
        <w:t>,</w:t>
      </w:r>
      <w:r w:rsidR="00507E8E">
        <w:rPr>
          <w:rFonts w:ascii="Arial" w:hAnsi="Arial" w:cs="Arial"/>
        </w:rPr>
        <w:t xml:space="preserve"> </w:t>
      </w:r>
      <w:r w:rsidR="009C52FD">
        <w:rPr>
          <w:rFonts w:ascii="Arial" w:hAnsi="Arial" w:cs="Arial"/>
        </w:rPr>
        <w:t xml:space="preserve">legal in more areas, and </w:t>
      </w:r>
      <w:r w:rsidR="00BC749F">
        <w:rPr>
          <w:rFonts w:ascii="Arial" w:hAnsi="Arial" w:cs="Arial"/>
        </w:rPr>
        <w:t>deadly-</w:t>
      </w:r>
      <w:r w:rsidR="009C52FD">
        <w:rPr>
          <w:rFonts w:ascii="Arial" w:hAnsi="Arial" w:cs="Arial"/>
        </w:rPr>
        <w:t xml:space="preserve">accurate past 200 yards. The .358 diameter bullet </w:t>
      </w:r>
      <w:r w:rsidR="00BC749F">
        <w:rPr>
          <w:rFonts w:ascii="Arial" w:hAnsi="Arial" w:cs="Arial"/>
        </w:rPr>
        <w:t>delivers</w:t>
      </w:r>
      <w:r w:rsidR="009C52FD" w:rsidRPr="009C52FD">
        <w:rPr>
          <w:rFonts w:ascii="Arial" w:hAnsi="Arial" w:cs="Arial"/>
        </w:rPr>
        <w:t xml:space="preserve"> energy and </w:t>
      </w:r>
      <w:r w:rsidR="008A44E3">
        <w:rPr>
          <w:rFonts w:ascii="Arial" w:hAnsi="Arial" w:cs="Arial"/>
        </w:rPr>
        <w:t>trajector</w:t>
      </w:r>
      <w:r w:rsidR="00B2318B">
        <w:rPr>
          <w:rFonts w:ascii="Arial" w:hAnsi="Arial" w:cs="Arial"/>
        </w:rPr>
        <w:t>y</w:t>
      </w:r>
      <w:r w:rsidR="009C52FD" w:rsidRPr="009C52FD">
        <w:rPr>
          <w:rFonts w:ascii="Arial" w:hAnsi="Arial" w:cs="Arial"/>
        </w:rPr>
        <w:t xml:space="preserve"> </w:t>
      </w:r>
      <w:proofErr w:type="gramStart"/>
      <w:r w:rsidR="009C52FD" w:rsidRPr="009C52FD">
        <w:rPr>
          <w:rFonts w:ascii="Arial" w:hAnsi="Arial" w:cs="Arial"/>
        </w:rPr>
        <w:t>similar to</w:t>
      </w:r>
      <w:proofErr w:type="gramEnd"/>
      <w:r w:rsidR="009C52FD" w:rsidRPr="009C52FD">
        <w:rPr>
          <w:rFonts w:ascii="Arial" w:hAnsi="Arial" w:cs="Arial"/>
        </w:rPr>
        <w:t xml:space="preserve"> 30-30 </w:t>
      </w:r>
      <w:r w:rsidR="008A44E3">
        <w:rPr>
          <w:rFonts w:ascii="Arial" w:hAnsi="Arial" w:cs="Arial"/>
        </w:rPr>
        <w:t>W</w:t>
      </w:r>
      <w:r w:rsidR="009C52FD" w:rsidRPr="009C52FD">
        <w:rPr>
          <w:rFonts w:ascii="Arial" w:hAnsi="Arial" w:cs="Arial"/>
        </w:rPr>
        <w:t>in</w:t>
      </w:r>
      <w:r w:rsidR="008A44E3">
        <w:rPr>
          <w:rFonts w:ascii="Arial" w:hAnsi="Arial" w:cs="Arial"/>
        </w:rPr>
        <w:t xml:space="preserve">., with </w:t>
      </w:r>
      <w:r w:rsidR="00BC749F">
        <w:rPr>
          <w:rFonts w:ascii="Arial" w:hAnsi="Arial" w:cs="Arial"/>
        </w:rPr>
        <w:t>softer</w:t>
      </w:r>
      <w:r w:rsidR="008A44E3">
        <w:rPr>
          <w:rFonts w:ascii="Arial" w:hAnsi="Arial" w:cs="Arial"/>
        </w:rPr>
        <w:t xml:space="preserve"> recoil </w:t>
      </w:r>
      <w:r w:rsidR="00BC749F">
        <w:rPr>
          <w:rFonts w:ascii="Arial" w:hAnsi="Arial" w:cs="Arial"/>
        </w:rPr>
        <w:t>for better accuracy in the field.</w:t>
      </w:r>
    </w:p>
    <w:p w14:paraId="2D857609" w14:textId="77777777" w:rsidR="008E083E" w:rsidRDefault="008E083E" w:rsidP="00167521">
      <w:pPr>
        <w:rPr>
          <w:rFonts w:ascii="Arial Black" w:hAnsi="Arial Black" w:cs="Arial"/>
          <w:bCs/>
        </w:rPr>
      </w:pPr>
    </w:p>
    <w:p w14:paraId="7CF3981F" w14:textId="77777777"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1D0CB507" w14:textId="144DB333" w:rsidR="008E083E" w:rsidRDefault="008E083E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8E083E">
        <w:rPr>
          <w:rFonts w:ascii="Arial" w:hAnsi="Arial" w:cs="Arial"/>
          <w:bCs/>
        </w:rPr>
        <w:t>N</w:t>
      </w:r>
      <w:r w:rsidR="00B2318B">
        <w:rPr>
          <w:rFonts w:ascii="Arial" w:hAnsi="Arial" w:cs="Arial"/>
          <w:bCs/>
        </w:rPr>
        <w:t xml:space="preserve">ew 360 </w:t>
      </w:r>
      <w:proofErr w:type="spellStart"/>
      <w:r w:rsidR="00B2318B">
        <w:rPr>
          <w:rFonts w:ascii="Arial" w:hAnsi="Arial" w:cs="Arial"/>
          <w:bCs/>
        </w:rPr>
        <w:t>Buck</w:t>
      </w:r>
      <w:r w:rsidR="0066713C">
        <w:rPr>
          <w:rFonts w:ascii="Arial" w:hAnsi="Arial" w:cs="Arial"/>
          <w:bCs/>
        </w:rPr>
        <w:t>h</w:t>
      </w:r>
      <w:r w:rsidR="00B2318B">
        <w:rPr>
          <w:rFonts w:ascii="Arial" w:hAnsi="Arial" w:cs="Arial"/>
          <w:bCs/>
        </w:rPr>
        <w:t>ammer</w:t>
      </w:r>
      <w:proofErr w:type="spellEnd"/>
      <w:r w:rsidR="00B2318B">
        <w:rPr>
          <w:rFonts w:ascii="Arial" w:hAnsi="Arial" w:cs="Arial"/>
          <w:bCs/>
        </w:rPr>
        <w:t xml:space="preserve"> cartridge specially designed for lever-action rifles</w:t>
      </w:r>
    </w:p>
    <w:p w14:paraId="013D6F00" w14:textId="715C18DC" w:rsidR="00B2318B" w:rsidRPr="00B2318B" w:rsidRDefault="00B2318B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.358 diameter bullet </w:t>
      </w:r>
      <w:r w:rsidR="00BC749F">
        <w:rPr>
          <w:rFonts w:ascii="Arial" w:hAnsi="Arial" w:cs="Arial"/>
        </w:rPr>
        <w:t>provides</w:t>
      </w:r>
      <w:r w:rsidR="0066713C">
        <w:rPr>
          <w:rFonts w:ascii="Arial" w:hAnsi="Arial" w:cs="Arial"/>
        </w:rPr>
        <w:t xml:space="preserve"> ballistics and power </w:t>
      </w:r>
      <w:proofErr w:type="gramStart"/>
      <w:r w:rsidRPr="009C52FD">
        <w:rPr>
          <w:rFonts w:ascii="Arial" w:hAnsi="Arial" w:cs="Arial"/>
        </w:rPr>
        <w:t>similar to</w:t>
      </w:r>
      <w:proofErr w:type="gramEnd"/>
      <w:r w:rsidRPr="009C52FD">
        <w:rPr>
          <w:rFonts w:ascii="Arial" w:hAnsi="Arial" w:cs="Arial"/>
        </w:rPr>
        <w:t xml:space="preserve"> 30-30 </w:t>
      </w:r>
      <w:r>
        <w:rPr>
          <w:rFonts w:ascii="Arial" w:hAnsi="Arial" w:cs="Arial"/>
        </w:rPr>
        <w:t>W</w:t>
      </w:r>
      <w:r w:rsidRPr="009C52FD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., with </w:t>
      </w:r>
      <w:r w:rsidR="00BC749F">
        <w:rPr>
          <w:rFonts w:ascii="Arial" w:hAnsi="Arial" w:cs="Arial"/>
        </w:rPr>
        <w:t>softer</w:t>
      </w:r>
      <w:r>
        <w:rPr>
          <w:rFonts w:ascii="Arial" w:hAnsi="Arial" w:cs="Arial"/>
        </w:rPr>
        <w:t xml:space="preserve"> recoil </w:t>
      </w:r>
    </w:p>
    <w:p w14:paraId="7D28AC90" w14:textId="480801B9" w:rsidR="00B2318B" w:rsidRPr="00B2318B" w:rsidRDefault="00B2318B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</w:rPr>
        <w:t>Straight-wall cartridge legal in more previously slug-only areas</w:t>
      </w:r>
    </w:p>
    <w:p w14:paraId="1DDEF7B1" w14:textId="03287F3A" w:rsidR="00B2318B" w:rsidRPr="00B2318B" w:rsidRDefault="00BC749F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</w:rPr>
        <w:t>J</w:t>
      </w:r>
      <w:r w:rsidR="00B2318B">
        <w:rPr>
          <w:rFonts w:ascii="Arial" w:hAnsi="Arial" w:cs="Arial"/>
        </w:rPr>
        <w:t>acketed soft-point bullet</w:t>
      </w:r>
    </w:p>
    <w:p w14:paraId="279259AD" w14:textId="77777777" w:rsidR="00E405D9" w:rsidRPr="00E405D9" w:rsidRDefault="00E405D9" w:rsidP="00E405D9">
      <w:pPr>
        <w:rPr>
          <w:rFonts w:ascii="Arial" w:hAnsi="Arial" w:cs="Arial"/>
          <w:bCs/>
        </w:rPr>
      </w:pPr>
    </w:p>
    <w:p w14:paraId="574FD9F8" w14:textId="77777777" w:rsidR="00CB10B9" w:rsidRPr="00CB10B9" w:rsidRDefault="00CB10B9" w:rsidP="00BC749F">
      <w:pPr>
        <w:tabs>
          <w:tab w:val="left" w:pos="1710"/>
          <w:tab w:val="left" w:pos="693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20FE3E3C" w14:textId="2352085B" w:rsidR="00BC749F" w:rsidRPr="00BC749F" w:rsidRDefault="00BC749F" w:rsidP="00BC749F">
      <w:pPr>
        <w:tabs>
          <w:tab w:val="left" w:pos="1710"/>
          <w:tab w:val="left" w:pos="6930"/>
          <w:tab w:val="left" w:pos="9270"/>
        </w:tabs>
        <w:rPr>
          <w:rFonts w:ascii="Arial" w:hAnsi="Arial" w:cs="Arial"/>
          <w:bCs/>
        </w:rPr>
      </w:pPr>
      <w:r w:rsidRPr="00BC749F">
        <w:rPr>
          <w:rFonts w:ascii="Arial" w:hAnsi="Arial" w:cs="Arial"/>
          <w:bCs/>
        </w:rPr>
        <w:t>360BHAS</w:t>
      </w:r>
      <w:r w:rsidRPr="00BC749F">
        <w:rPr>
          <w:rFonts w:ascii="Arial" w:hAnsi="Arial" w:cs="Arial"/>
          <w:bCs/>
        </w:rPr>
        <w:tab/>
        <w:t xml:space="preserve">360 </w:t>
      </w:r>
      <w:proofErr w:type="spellStart"/>
      <w:r w:rsidRPr="00BC749F">
        <w:rPr>
          <w:rFonts w:ascii="Arial" w:hAnsi="Arial" w:cs="Arial"/>
          <w:bCs/>
        </w:rPr>
        <w:t>Buck</w:t>
      </w:r>
      <w:r>
        <w:rPr>
          <w:rFonts w:ascii="Arial" w:hAnsi="Arial" w:cs="Arial"/>
          <w:bCs/>
        </w:rPr>
        <w:t>h</w:t>
      </w:r>
      <w:r w:rsidRPr="00BC749F">
        <w:rPr>
          <w:rFonts w:ascii="Arial" w:hAnsi="Arial" w:cs="Arial"/>
          <w:bCs/>
        </w:rPr>
        <w:t>ammer</w:t>
      </w:r>
      <w:proofErr w:type="spellEnd"/>
      <w:r w:rsidRPr="00BC749F">
        <w:rPr>
          <w:rFonts w:ascii="Arial" w:hAnsi="Arial" w:cs="Arial"/>
          <w:bCs/>
        </w:rPr>
        <w:t xml:space="preserve"> 180</w:t>
      </w:r>
      <w:r>
        <w:rPr>
          <w:rFonts w:ascii="Arial" w:hAnsi="Arial" w:cs="Arial"/>
          <w:bCs/>
        </w:rPr>
        <w:t>-grain Power-</w:t>
      </w:r>
      <w:proofErr w:type="spellStart"/>
      <w:r>
        <w:rPr>
          <w:rFonts w:ascii="Arial" w:hAnsi="Arial" w:cs="Arial"/>
          <w:bCs/>
        </w:rPr>
        <w:t>Shok</w:t>
      </w:r>
      <w:proofErr w:type="spellEnd"/>
      <w:r w:rsidRPr="00BC749F">
        <w:rPr>
          <w:rFonts w:ascii="Arial" w:hAnsi="Arial" w:cs="Arial"/>
          <w:bCs/>
        </w:rPr>
        <w:tab/>
        <w:t>604544 68827 6</w:t>
      </w:r>
      <w:r w:rsidR="00D85390">
        <w:rPr>
          <w:rFonts w:ascii="Arial" w:hAnsi="Arial" w:cs="Arial"/>
          <w:bCs/>
        </w:rPr>
        <w:tab/>
        <w:t>$36.99</w:t>
      </w:r>
    </w:p>
    <w:p w14:paraId="4D3BEDDF" w14:textId="4C2C6CE9" w:rsidR="005650AA" w:rsidRDefault="00BC749F" w:rsidP="00BC749F">
      <w:pPr>
        <w:tabs>
          <w:tab w:val="left" w:pos="1710"/>
          <w:tab w:val="left" w:pos="6930"/>
          <w:tab w:val="left" w:pos="9270"/>
        </w:tabs>
        <w:rPr>
          <w:rFonts w:ascii="Arial" w:hAnsi="Arial" w:cs="Arial"/>
          <w:bCs/>
        </w:rPr>
      </w:pPr>
      <w:r w:rsidRPr="00BC749F">
        <w:rPr>
          <w:rFonts w:ascii="Arial" w:hAnsi="Arial" w:cs="Arial"/>
          <w:bCs/>
        </w:rPr>
        <w:t>360BHBS</w:t>
      </w:r>
      <w:r w:rsidRPr="00BC749F">
        <w:rPr>
          <w:rFonts w:ascii="Arial" w:hAnsi="Arial" w:cs="Arial"/>
          <w:bCs/>
        </w:rPr>
        <w:tab/>
        <w:t xml:space="preserve">360 </w:t>
      </w:r>
      <w:proofErr w:type="spellStart"/>
      <w:r w:rsidRPr="00BC749F">
        <w:rPr>
          <w:rFonts w:ascii="Arial" w:hAnsi="Arial" w:cs="Arial"/>
          <w:bCs/>
        </w:rPr>
        <w:t>Buck</w:t>
      </w:r>
      <w:r>
        <w:rPr>
          <w:rFonts w:ascii="Arial" w:hAnsi="Arial" w:cs="Arial"/>
          <w:bCs/>
        </w:rPr>
        <w:t>h</w:t>
      </w:r>
      <w:r w:rsidRPr="00BC749F">
        <w:rPr>
          <w:rFonts w:ascii="Arial" w:hAnsi="Arial" w:cs="Arial"/>
          <w:bCs/>
        </w:rPr>
        <w:t>ammer</w:t>
      </w:r>
      <w:proofErr w:type="spellEnd"/>
      <w:r>
        <w:rPr>
          <w:rFonts w:ascii="Arial" w:hAnsi="Arial" w:cs="Arial"/>
          <w:bCs/>
        </w:rPr>
        <w:t xml:space="preserve"> </w:t>
      </w:r>
      <w:r w:rsidRPr="00BC749F">
        <w:rPr>
          <w:rFonts w:ascii="Arial" w:hAnsi="Arial" w:cs="Arial"/>
          <w:bCs/>
        </w:rPr>
        <w:t>200</w:t>
      </w:r>
      <w:r>
        <w:rPr>
          <w:rFonts w:ascii="Arial" w:hAnsi="Arial" w:cs="Arial"/>
          <w:bCs/>
        </w:rPr>
        <w:t>-grain Power-</w:t>
      </w:r>
      <w:proofErr w:type="spellStart"/>
      <w:r>
        <w:rPr>
          <w:rFonts w:ascii="Arial" w:hAnsi="Arial" w:cs="Arial"/>
          <w:bCs/>
        </w:rPr>
        <w:t>Shok</w:t>
      </w:r>
      <w:proofErr w:type="spellEnd"/>
      <w:r w:rsidRPr="00BC749F">
        <w:rPr>
          <w:rFonts w:ascii="Arial" w:hAnsi="Arial" w:cs="Arial"/>
          <w:bCs/>
        </w:rPr>
        <w:tab/>
        <w:t>604544 68828 3</w:t>
      </w:r>
      <w:r w:rsidR="00D85390">
        <w:rPr>
          <w:rFonts w:ascii="Arial" w:hAnsi="Arial" w:cs="Arial"/>
          <w:bCs/>
        </w:rPr>
        <w:tab/>
      </w:r>
      <w:r w:rsidR="00D85390">
        <w:rPr>
          <w:rFonts w:ascii="Arial" w:hAnsi="Arial" w:cs="Arial"/>
          <w:bCs/>
        </w:rPr>
        <w:t>$36.99</w:t>
      </w:r>
    </w:p>
    <w:p w14:paraId="5F5AFADD" w14:textId="4056D06B" w:rsidR="00A95685" w:rsidRDefault="00A95685" w:rsidP="00BC749F">
      <w:pPr>
        <w:tabs>
          <w:tab w:val="left" w:pos="1710"/>
          <w:tab w:val="left" w:pos="6930"/>
          <w:tab w:val="left" w:pos="9270"/>
        </w:tabs>
        <w:rPr>
          <w:rFonts w:ascii="Arial" w:hAnsi="Arial" w:cs="Arial"/>
          <w:bCs/>
        </w:rPr>
      </w:pPr>
    </w:p>
    <w:p w14:paraId="5D86746F" w14:textId="010FA851" w:rsidR="00A95685" w:rsidRPr="00AC7106" w:rsidRDefault="00A95685" w:rsidP="00A95685">
      <w:pPr>
        <w:tabs>
          <w:tab w:val="left" w:pos="1710"/>
          <w:tab w:val="left" w:pos="6930"/>
          <w:tab w:val="left" w:pos="9270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3A935FA6" wp14:editId="0DA7FFDE">
            <wp:extent cx="6400800" cy="2622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685" w:rsidRPr="00AC7106" w:rsidSect="00AE63B0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57B9E" w14:textId="77777777" w:rsidR="00070BD4" w:rsidRDefault="00070BD4" w:rsidP="001D45D1">
      <w:r>
        <w:separator/>
      </w:r>
    </w:p>
  </w:endnote>
  <w:endnote w:type="continuationSeparator" w:id="0">
    <w:p w14:paraId="6F1D5E0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1A72" w14:textId="7AFB0155" w:rsidR="00777DA5" w:rsidRPr="00AE63B0" w:rsidRDefault="00300DD5" w:rsidP="00AE63B0">
    <w:pPr>
      <w:pStyle w:val="Footer"/>
      <w:ind w:left="-1080"/>
    </w:pPr>
    <w:r>
      <w:rPr>
        <w:noProof/>
      </w:rPr>
      <w:drawing>
        <wp:inline distT="0" distB="0" distL="0" distR="0" wp14:anchorId="21C1D28C" wp14:editId="24F67098">
          <wp:extent cx="7772400" cy="1002393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8836" cy="1010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158C9" w14:textId="77777777" w:rsidR="00070BD4" w:rsidRDefault="00070BD4" w:rsidP="001D45D1">
      <w:r>
        <w:separator/>
      </w:r>
    </w:p>
  </w:footnote>
  <w:footnote w:type="continuationSeparator" w:id="0">
    <w:p w14:paraId="63808686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4738" w14:textId="029E2C8E" w:rsidR="000234B8" w:rsidRPr="00FF528D" w:rsidRDefault="00F3083B" w:rsidP="00AE63B0">
    <w:pPr>
      <w:pStyle w:val="Header"/>
      <w:ind w:left="-1080"/>
      <w:jc w:val="right"/>
    </w:pPr>
    <w:r>
      <w:rPr>
        <w:noProof/>
      </w:rPr>
      <w:drawing>
        <wp:inline distT="0" distB="0" distL="0" distR="0" wp14:anchorId="46F08B0D" wp14:editId="094536BC">
          <wp:extent cx="7785463" cy="1892300"/>
          <wp:effectExtent l="0" t="0" r="635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825" cy="1897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893601"/>
    <w:multiLevelType w:val="hybridMultilevel"/>
    <w:tmpl w:val="035A1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780324">
    <w:abstractNumId w:val="9"/>
  </w:num>
  <w:num w:numId="2" w16cid:durableId="1992320725">
    <w:abstractNumId w:val="7"/>
  </w:num>
  <w:num w:numId="3" w16cid:durableId="128211080">
    <w:abstractNumId w:val="6"/>
  </w:num>
  <w:num w:numId="4" w16cid:durableId="1770391894">
    <w:abstractNumId w:val="5"/>
  </w:num>
  <w:num w:numId="5" w16cid:durableId="501622663">
    <w:abstractNumId w:val="4"/>
  </w:num>
  <w:num w:numId="6" w16cid:durableId="993028180">
    <w:abstractNumId w:val="8"/>
  </w:num>
  <w:num w:numId="7" w16cid:durableId="1130980031">
    <w:abstractNumId w:val="3"/>
  </w:num>
  <w:num w:numId="8" w16cid:durableId="477111811">
    <w:abstractNumId w:val="2"/>
  </w:num>
  <w:num w:numId="9" w16cid:durableId="1670671117">
    <w:abstractNumId w:val="1"/>
  </w:num>
  <w:num w:numId="10" w16cid:durableId="2124955220">
    <w:abstractNumId w:val="0"/>
  </w:num>
  <w:num w:numId="11" w16cid:durableId="1844664646">
    <w:abstractNumId w:val="13"/>
  </w:num>
  <w:num w:numId="12" w16cid:durableId="1420718226">
    <w:abstractNumId w:val="12"/>
  </w:num>
  <w:num w:numId="13" w16cid:durableId="361591662">
    <w:abstractNumId w:val="13"/>
  </w:num>
  <w:num w:numId="14" w16cid:durableId="2005819994">
    <w:abstractNumId w:val="10"/>
  </w:num>
  <w:num w:numId="15" w16cid:durableId="233053624">
    <w:abstractNumId w:val="14"/>
  </w:num>
  <w:num w:numId="16" w16cid:durableId="41205138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5093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109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7F9E"/>
    <w:rsid w:val="00300DD5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84062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3D9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E8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0AA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315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13C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867A4"/>
    <w:rsid w:val="00692B2F"/>
    <w:rsid w:val="00693E69"/>
    <w:rsid w:val="00694586"/>
    <w:rsid w:val="006A0525"/>
    <w:rsid w:val="006A07BD"/>
    <w:rsid w:val="006A0C5E"/>
    <w:rsid w:val="006A0D2D"/>
    <w:rsid w:val="006A20D9"/>
    <w:rsid w:val="006A20F6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1FD8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227A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6CF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361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0195"/>
    <w:rsid w:val="00803A27"/>
    <w:rsid w:val="00803CDE"/>
    <w:rsid w:val="00803F0B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75C29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44E3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8C6"/>
    <w:rsid w:val="008D0DCE"/>
    <w:rsid w:val="008D2D1B"/>
    <w:rsid w:val="008D34A9"/>
    <w:rsid w:val="008D4FD2"/>
    <w:rsid w:val="008D6141"/>
    <w:rsid w:val="008E083E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48FB"/>
    <w:rsid w:val="009B799E"/>
    <w:rsid w:val="009C33BB"/>
    <w:rsid w:val="009C52FD"/>
    <w:rsid w:val="009D0A6C"/>
    <w:rsid w:val="009D0C51"/>
    <w:rsid w:val="009D1C12"/>
    <w:rsid w:val="009D3E5D"/>
    <w:rsid w:val="009D475D"/>
    <w:rsid w:val="009D55D9"/>
    <w:rsid w:val="009D55F8"/>
    <w:rsid w:val="009D572A"/>
    <w:rsid w:val="009D5BD8"/>
    <w:rsid w:val="009D5F5B"/>
    <w:rsid w:val="009E0B29"/>
    <w:rsid w:val="009E1907"/>
    <w:rsid w:val="009E1E51"/>
    <w:rsid w:val="009E5C16"/>
    <w:rsid w:val="009F2BE1"/>
    <w:rsid w:val="009F5751"/>
    <w:rsid w:val="00A044C1"/>
    <w:rsid w:val="00A074F0"/>
    <w:rsid w:val="00A10B5A"/>
    <w:rsid w:val="00A11CB2"/>
    <w:rsid w:val="00A12469"/>
    <w:rsid w:val="00A1398B"/>
    <w:rsid w:val="00A237C5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4411"/>
    <w:rsid w:val="00A55FE4"/>
    <w:rsid w:val="00A571D9"/>
    <w:rsid w:val="00A61303"/>
    <w:rsid w:val="00A65C00"/>
    <w:rsid w:val="00A71A1D"/>
    <w:rsid w:val="00A72997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4892"/>
    <w:rsid w:val="00A95685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45E7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318B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5D5E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49F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695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85390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26CD"/>
    <w:rsid w:val="00E136FA"/>
    <w:rsid w:val="00E15F48"/>
    <w:rsid w:val="00E1767F"/>
    <w:rsid w:val="00E17CF8"/>
    <w:rsid w:val="00E21C8C"/>
    <w:rsid w:val="00E2385D"/>
    <w:rsid w:val="00E27BC9"/>
    <w:rsid w:val="00E332DD"/>
    <w:rsid w:val="00E405D9"/>
    <w:rsid w:val="00E42EF0"/>
    <w:rsid w:val="00E51DE5"/>
    <w:rsid w:val="00E578C2"/>
    <w:rsid w:val="00E60CB1"/>
    <w:rsid w:val="00E60D6A"/>
    <w:rsid w:val="00E654AC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83B"/>
    <w:rsid w:val="00F30C28"/>
    <w:rsid w:val="00F320E9"/>
    <w:rsid w:val="00F34D9C"/>
    <w:rsid w:val="00F3725D"/>
    <w:rsid w:val="00F47E56"/>
    <w:rsid w:val="00F504CF"/>
    <w:rsid w:val="00F52BE9"/>
    <w:rsid w:val="00F5300D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18FAA2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5F2F9-C5A7-40C5-9DE2-154841E98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2</cp:revision>
  <cp:lastPrinted>2020-12-14T22:04:00Z</cp:lastPrinted>
  <dcterms:created xsi:type="dcterms:W3CDTF">2022-11-16T20:10:00Z</dcterms:created>
  <dcterms:modified xsi:type="dcterms:W3CDTF">2022-11-16T20:10:00Z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