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D71" w:rsidRPr="005B567D" w:rsidRDefault="00C22D71" w:rsidP="00C22D71">
      <w:pPr>
        <w:rPr>
          <w:rFonts w:ascii="Arial Black" w:eastAsia="Arial Unicode MS" w:hAnsi="Arial Black" w:cs="Arial"/>
          <w:sz w:val="28"/>
          <w:szCs w:val="28"/>
        </w:rPr>
      </w:pPr>
    </w:p>
    <w:p w:rsidR="00D05AB4" w:rsidRPr="00C62F6B" w:rsidRDefault="00D05AB4" w:rsidP="00D05AB4">
      <w:pPr>
        <w:rPr>
          <w:rFonts w:ascii="Arial" w:hAnsi="Arial" w:cs="Arial"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Fusion </w:t>
      </w:r>
      <w:r w:rsidR="008D08C9">
        <w:rPr>
          <w:rFonts w:ascii="Arial Black" w:hAnsi="Arial Black"/>
          <w:bCs/>
          <w:sz w:val="28"/>
          <w:szCs w:val="28"/>
        </w:rPr>
        <w:t>6.5 PRC</w:t>
      </w:r>
    </w:p>
    <w:p w:rsidR="00D05AB4" w:rsidRDefault="0061789F" w:rsidP="00D05AB4">
      <w:pPr>
        <w:rPr>
          <w:rFonts w:ascii="Arial" w:hAnsi="Arial" w:cs="Arial"/>
        </w:rPr>
      </w:pPr>
      <w:r w:rsidRPr="0061789F">
        <w:rPr>
          <w:rFonts w:ascii="Arial" w:hAnsi="Arial" w:cs="Arial"/>
        </w:rPr>
        <w:t>Fusion</w:t>
      </w:r>
      <w:r w:rsidRPr="0061789F">
        <w:rPr>
          <w:rFonts w:ascii="Arial" w:hAnsi="Arial" w:cs="Arial"/>
          <w:vertAlign w:val="superscript"/>
        </w:rPr>
        <w:t>®</w:t>
      </w:r>
      <w:r w:rsidRPr="0061789F">
        <w:rPr>
          <w:rFonts w:ascii="Arial" w:hAnsi="Arial" w:cs="Arial"/>
        </w:rPr>
        <w:t xml:space="preserve"> was the first rifle ammunition specifically built for deer hunting—and it’s still the best, offering the </w:t>
      </w:r>
      <w:r w:rsidR="002E7AB4">
        <w:rPr>
          <w:rFonts w:ascii="Arial" w:hAnsi="Arial" w:cs="Arial"/>
        </w:rPr>
        <w:t>best</w:t>
      </w:r>
      <w:r w:rsidRPr="0061789F">
        <w:rPr>
          <w:rFonts w:ascii="Arial" w:hAnsi="Arial" w:cs="Arial"/>
        </w:rPr>
        <w:t xml:space="preserve"> expansion and weight</w:t>
      </w:r>
      <w:r w:rsidR="002E7AB4">
        <w:rPr>
          <w:rFonts w:ascii="Arial" w:hAnsi="Arial" w:cs="Arial"/>
        </w:rPr>
        <w:t xml:space="preserve"> retention in its class. It’s an ideal </w:t>
      </w:r>
      <w:r w:rsidRPr="0061789F">
        <w:rPr>
          <w:rFonts w:ascii="Arial" w:hAnsi="Arial" w:cs="Arial"/>
        </w:rPr>
        <w:t xml:space="preserve">match for the </w:t>
      </w:r>
      <w:r w:rsidR="00336C9A">
        <w:rPr>
          <w:rFonts w:ascii="Arial" w:hAnsi="Arial" w:cs="Arial"/>
        </w:rPr>
        <w:t xml:space="preserve">new </w:t>
      </w:r>
      <w:r w:rsidRPr="0061789F">
        <w:rPr>
          <w:rFonts w:ascii="Arial" w:hAnsi="Arial" w:cs="Arial"/>
        </w:rPr>
        <w:t xml:space="preserve">6.5 </w:t>
      </w:r>
      <w:r>
        <w:rPr>
          <w:rFonts w:ascii="Arial" w:hAnsi="Arial" w:cs="Arial"/>
        </w:rPr>
        <w:t>PRC</w:t>
      </w:r>
      <w:r w:rsidRPr="0061789F">
        <w:rPr>
          <w:rFonts w:ascii="Arial" w:hAnsi="Arial" w:cs="Arial"/>
        </w:rPr>
        <w:t xml:space="preserve"> cartridge, which has quickly </w:t>
      </w:r>
      <w:r w:rsidR="00336C9A">
        <w:rPr>
          <w:rFonts w:ascii="Arial" w:hAnsi="Arial" w:cs="Arial"/>
        </w:rPr>
        <w:t xml:space="preserve">caught </w:t>
      </w:r>
      <w:r w:rsidR="002E7AB4">
        <w:rPr>
          <w:rFonts w:ascii="Arial" w:hAnsi="Arial" w:cs="Arial"/>
        </w:rPr>
        <w:t>hunters’</w:t>
      </w:r>
      <w:r w:rsidR="00336C9A">
        <w:rPr>
          <w:rFonts w:ascii="Arial" w:hAnsi="Arial" w:cs="Arial"/>
        </w:rPr>
        <w:t xml:space="preserve"> attention thanks to </w:t>
      </w:r>
      <w:r w:rsidRPr="0061789F">
        <w:rPr>
          <w:rFonts w:ascii="Arial" w:hAnsi="Arial" w:cs="Arial"/>
        </w:rPr>
        <w:t>its long-r</w:t>
      </w:r>
      <w:r w:rsidR="002E7AB4">
        <w:rPr>
          <w:rFonts w:ascii="Arial" w:hAnsi="Arial" w:cs="Arial"/>
        </w:rPr>
        <w:t>ange accuracy, flat trajectory and manageable recoil</w:t>
      </w:r>
      <w:r w:rsidRPr="0061789F">
        <w:rPr>
          <w:rFonts w:ascii="Arial" w:hAnsi="Arial" w:cs="Arial"/>
        </w:rPr>
        <w:t xml:space="preserve">. Paired with the Fusion bullet’s molecularly fused jacket and pressure-formed core, the new load provides </w:t>
      </w:r>
      <w:r w:rsidR="002E7AB4">
        <w:rPr>
          <w:rFonts w:ascii="Arial" w:hAnsi="Arial" w:cs="Arial"/>
        </w:rPr>
        <w:t>tag-filling</w:t>
      </w:r>
      <w:r w:rsidRPr="0061789F">
        <w:rPr>
          <w:rFonts w:ascii="Arial" w:hAnsi="Arial" w:cs="Arial"/>
        </w:rPr>
        <w:t xml:space="preserve"> penetration and stopping power. </w:t>
      </w:r>
    </w:p>
    <w:p w:rsidR="00D05AB4" w:rsidRPr="006E62E9" w:rsidRDefault="00D05AB4" w:rsidP="00D05AB4">
      <w:pPr>
        <w:rPr>
          <w:rFonts w:ascii="Arial" w:hAnsi="Arial" w:cs="Arial"/>
          <w:bCs/>
        </w:rPr>
      </w:pPr>
    </w:p>
    <w:p w:rsidR="00803A53" w:rsidRPr="004B4A1D" w:rsidRDefault="00D05AB4" w:rsidP="004B4A1D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61789F" w:rsidRDefault="0061789F" w:rsidP="0061789F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140-grain </w:t>
      </w:r>
      <w:r w:rsidRPr="0061789F">
        <w:rPr>
          <w:rFonts w:ascii="Arial" w:hAnsi="Arial" w:cs="Arial"/>
        </w:rPr>
        <w:t xml:space="preserve">6.5 PRC </w:t>
      </w:r>
      <w:r w:rsidR="002E7AB4">
        <w:rPr>
          <w:rFonts w:ascii="Arial" w:hAnsi="Arial" w:cs="Arial"/>
        </w:rPr>
        <w:t>offers extended</w:t>
      </w:r>
      <w:r w:rsidRPr="0061789F">
        <w:rPr>
          <w:rFonts w:ascii="Arial" w:hAnsi="Arial" w:cs="Arial"/>
        </w:rPr>
        <w:t xml:space="preserve"> range and accuracy </w:t>
      </w:r>
    </w:p>
    <w:p w:rsidR="0061789F" w:rsidRPr="0061789F" w:rsidRDefault="002E7AB4" w:rsidP="0061789F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Cartridge</w:t>
      </w:r>
      <w:r w:rsidR="0061789F" w:rsidRPr="006178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delivers</w:t>
      </w:r>
      <w:r w:rsidR="0061789F" w:rsidRPr="0061789F">
        <w:rPr>
          <w:rFonts w:ascii="Arial" w:hAnsi="Arial" w:cs="Arial"/>
        </w:rPr>
        <w:t xml:space="preserve"> long-range accuracy, flat trajectory and mild recoil</w:t>
      </w:r>
    </w:p>
    <w:p w:rsidR="00D05AB4" w:rsidRDefault="0019745E" w:rsidP="00D05AB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Skived </w:t>
      </w:r>
      <w:r w:rsidR="004877AD">
        <w:rPr>
          <w:rFonts w:ascii="Arial" w:hAnsi="Arial" w:cs="Arial"/>
        </w:rPr>
        <w:t xml:space="preserve">bullet </w:t>
      </w:r>
      <w:r>
        <w:rPr>
          <w:rFonts w:ascii="Arial" w:hAnsi="Arial" w:cs="Arial"/>
        </w:rPr>
        <w:t xml:space="preserve">tip </w:t>
      </w:r>
      <w:r w:rsidR="009F1DEE">
        <w:rPr>
          <w:rFonts w:ascii="Arial" w:hAnsi="Arial" w:cs="Arial"/>
        </w:rPr>
        <w:t>ensures</w:t>
      </w:r>
      <w:r>
        <w:rPr>
          <w:rFonts w:ascii="Arial" w:hAnsi="Arial" w:cs="Arial"/>
        </w:rPr>
        <w:t xml:space="preserve"> </w:t>
      </w:r>
      <w:r w:rsidR="009F1DEE">
        <w:rPr>
          <w:rFonts w:ascii="Arial" w:hAnsi="Arial" w:cs="Arial"/>
        </w:rPr>
        <w:t>reliable</w:t>
      </w:r>
      <w:r>
        <w:rPr>
          <w:rFonts w:ascii="Arial" w:hAnsi="Arial" w:cs="Arial"/>
        </w:rPr>
        <w:t xml:space="preserve"> expansion</w:t>
      </w:r>
    </w:p>
    <w:p w:rsidR="002E376A" w:rsidRDefault="002E376A" w:rsidP="002E376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E376A">
        <w:rPr>
          <w:rFonts w:ascii="Arial" w:hAnsi="Arial" w:cs="Arial"/>
        </w:rPr>
        <w:t>Molecularly</w:t>
      </w:r>
      <w:r w:rsidR="0054529E">
        <w:rPr>
          <w:rFonts w:ascii="Arial" w:hAnsi="Arial" w:cs="Arial"/>
        </w:rPr>
        <w:t>-fused jacket around a pressure-</w:t>
      </w:r>
      <w:r w:rsidRPr="002E376A">
        <w:rPr>
          <w:rFonts w:ascii="Arial" w:hAnsi="Arial" w:cs="Arial"/>
        </w:rPr>
        <w:t xml:space="preserve">formed core </w:t>
      </w:r>
      <w:r w:rsidR="009F1DEE">
        <w:rPr>
          <w:rFonts w:ascii="Arial" w:hAnsi="Arial" w:cs="Arial"/>
        </w:rPr>
        <w:t>for</w:t>
      </w:r>
      <w:r w:rsidR="006E26E5">
        <w:rPr>
          <w:rFonts w:ascii="Arial" w:hAnsi="Arial" w:cs="Arial"/>
        </w:rPr>
        <w:t xml:space="preserve"> better weight retention than comparable bullets</w:t>
      </w:r>
    </w:p>
    <w:p w:rsidR="0061789F" w:rsidRPr="0061789F" w:rsidRDefault="0061789F" w:rsidP="0061789F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1789F">
        <w:rPr>
          <w:rFonts w:ascii="Arial" w:hAnsi="Arial" w:cs="Arial"/>
        </w:rPr>
        <w:t>Boat-tail design maximizes ballistic coefficient</w:t>
      </w:r>
    </w:p>
    <w:p w:rsidR="0061789F" w:rsidRPr="002E376A" w:rsidRDefault="0061789F" w:rsidP="002E376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1789F">
        <w:rPr>
          <w:rFonts w:ascii="Arial" w:hAnsi="Arial" w:cs="Arial"/>
        </w:rPr>
        <w:t>Best-in-class weight retention and expansion</w:t>
      </w:r>
    </w:p>
    <w:p w:rsidR="00D05AB4" w:rsidRDefault="00D05AB4" w:rsidP="00D05AB4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</w:rPr>
      </w:pPr>
    </w:p>
    <w:p w:rsidR="00D05AB4" w:rsidRPr="006E62E9" w:rsidRDefault="00D05AB4" w:rsidP="00D05AB4">
      <w:pPr>
        <w:pStyle w:val="Header"/>
        <w:tabs>
          <w:tab w:val="clear" w:pos="4320"/>
          <w:tab w:val="clear" w:pos="8640"/>
        </w:tabs>
        <w:ind w:left="720"/>
        <w:rPr>
          <w:rFonts w:ascii="Arial" w:hAnsi="Arial" w:cs="Arial"/>
          <w:bCs/>
        </w:rPr>
      </w:pPr>
    </w:p>
    <w:p w:rsidR="00803A53" w:rsidRPr="004B4A1D" w:rsidRDefault="00CB1FEC" w:rsidP="00D71ED6">
      <w:pPr>
        <w:tabs>
          <w:tab w:val="left" w:pos="1800"/>
          <w:tab w:val="left" w:pos="603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  <w:t>Description</w:t>
      </w:r>
      <w:r w:rsidR="009119D9">
        <w:rPr>
          <w:rFonts w:ascii="Arial Black" w:hAnsi="Arial Black" w:cs="Arial"/>
        </w:rPr>
        <w:tab/>
      </w:r>
      <w:r w:rsidR="00D05AB4">
        <w:rPr>
          <w:rFonts w:ascii="Arial Black" w:hAnsi="Arial Black" w:cs="Arial"/>
        </w:rPr>
        <w:t>UPC</w:t>
      </w:r>
      <w:r w:rsidR="00D05AB4">
        <w:rPr>
          <w:rFonts w:ascii="Arial Black" w:hAnsi="Arial Black" w:cs="Arial"/>
        </w:rPr>
        <w:tab/>
        <w:t>MSRP</w:t>
      </w:r>
    </w:p>
    <w:p w:rsidR="00B61716" w:rsidRDefault="0015134F" w:rsidP="0015134F">
      <w:pPr>
        <w:tabs>
          <w:tab w:val="left" w:pos="1800"/>
          <w:tab w:val="left" w:pos="6030"/>
          <w:tab w:val="left" w:pos="8640"/>
        </w:tabs>
        <w:rPr>
          <w:rFonts w:ascii="Arial" w:eastAsia="Arial Unicode MS" w:hAnsi="Arial" w:cs="Arial"/>
          <w:sz w:val="22"/>
          <w:szCs w:val="22"/>
        </w:rPr>
      </w:pPr>
      <w:r w:rsidRPr="0015134F">
        <w:rPr>
          <w:rFonts w:ascii="Arial" w:eastAsia="Arial Unicode MS" w:hAnsi="Arial" w:cs="Arial"/>
          <w:sz w:val="22"/>
          <w:szCs w:val="22"/>
        </w:rPr>
        <w:t xml:space="preserve">F65PRCFS1 </w:t>
      </w:r>
      <w:r w:rsidR="00786522">
        <w:rPr>
          <w:rFonts w:ascii="Arial" w:eastAsia="Arial Unicode MS" w:hAnsi="Arial" w:cs="Arial"/>
          <w:sz w:val="22"/>
          <w:szCs w:val="22"/>
        </w:rPr>
        <w:tab/>
      </w:r>
      <w:r w:rsidR="0061789F">
        <w:rPr>
          <w:rFonts w:ascii="Arial" w:eastAsia="Arial Unicode MS" w:hAnsi="Arial" w:cs="Arial"/>
          <w:sz w:val="22"/>
          <w:szCs w:val="22"/>
        </w:rPr>
        <w:t>6.5 PRC 140-grain Fusion, 50-count</w:t>
      </w:r>
      <w:r w:rsidR="0061789F">
        <w:rPr>
          <w:rFonts w:ascii="Arial" w:eastAsia="Arial Unicode MS" w:hAnsi="Arial" w:cs="Arial"/>
          <w:sz w:val="22"/>
          <w:szCs w:val="22"/>
        </w:rPr>
        <w:tab/>
      </w:r>
      <w:r w:rsidR="00044D2C" w:rsidRPr="00044D2C">
        <w:rPr>
          <w:rFonts w:ascii="Arial" w:eastAsia="Arial Unicode MS" w:hAnsi="Arial" w:cs="Arial"/>
          <w:sz w:val="22"/>
          <w:szCs w:val="22"/>
        </w:rPr>
        <w:t>6</w:t>
      </w:r>
      <w:r w:rsidR="0061789F">
        <w:rPr>
          <w:rFonts w:ascii="Arial" w:eastAsia="Arial Unicode MS" w:hAnsi="Arial" w:cs="Arial"/>
          <w:sz w:val="22"/>
          <w:szCs w:val="22"/>
        </w:rPr>
        <w:t>-04544-65915-</w:t>
      </w:r>
      <w:r w:rsidR="00044D2C" w:rsidRPr="00044D2C">
        <w:rPr>
          <w:rFonts w:ascii="Arial" w:eastAsia="Arial Unicode MS" w:hAnsi="Arial" w:cs="Arial"/>
          <w:sz w:val="22"/>
          <w:szCs w:val="22"/>
        </w:rPr>
        <w:t>3</w:t>
      </w:r>
      <w:r w:rsidR="0061789F">
        <w:rPr>
          <w:rFonts w:ascii="Arial" w:eastAsia="Arial Unicode MS" w:hAnsi="Arial" w:cs="Arial"/>
          <w:sz w:val="22"/>
          <w:szCs w:val="22"/>
        </w:rPr>
        <w:tab/>
      </w:r>
      <w:r w:rsidRPr="0015134F">
        <w:rPr>
          <w:rFonts w:ascii="Arial" w:eastAsia="Arial Unicode MS" w:hAnsi="Arial" w:cs="Arial"/>
          <w:sz w:val="22"/>
          <w:szCs w:val="22"/>
        </w:rPr>
        <w:t>$</w:t>
      </w:r>
      <w:r w:rsidR="0061789F">
        <w:rPr>
          <w:rFonts w:ascii="Arial" w:eastAsia="Arial Unicode MS" w:hAnsi="Arial" w:cs="Arial"/>
          <w:sz w:val="22"/>
          <w:szCs w:val="22"/>
        </w:rPr>
        <w:t>30.95</w:t>
      </w:r>
    </w:p>
    <w:p w:rsidR="000B2C0B" w:rsidRDefault="000B2C0B" w:rsidP="0015134F">
      <w:pPr>
        <w:tabs>
          <w:tab w:val="left" w:pos="1800"/>
          <w:tab w:val="left" w:pos="6030"/>
          <w:tab w:val="left" w:pos="8640"/>
        </w:tabs>
        <w:rPr>
          <w:rFonts w:ascii="Arial" w:eastAsia="Arial Unicode MS" w:hAnsi="Arial" w:cs="Arial"/>
          <w:sz w:val="22"/>
          <w:szCs w:val="22"/>
        </w:rPr>
      </w:pPr>
    </w:p>
    <w:p w:rsidR="007477E0" w:rsidRDefault="007477E0" w:rsidP="000B2C0B">
      <w:pPr>
        <w:tabs>
          <w:tab w:val="left" w:pos="1800"/>
          <w:tab w:val="left" w:pos="6030"/>
          <w:tab w:val="left" w:pos="8640"/>
        </w:tabs>
        <w:jc w:val="center"/>
        <w:rPr>
          <w:rFonts w:ascii="Arial" w:eastAsia="Arial Unicode MS" w:hAnsi="Arial" w:cs="Arial"/>
          <w:sz w:val="22"/>
          <w:szCs w:val="22"/>
        </w:rPr>
      </w:pPr>
    </w:p>
    <w:p w:rsidR="000B2C0B" w:rsidRPr="009A4D28" w:rsidRDefault="000B5D4D" w:rsidP="000B2C0B">
      <w:pPr>
        <w:tabs>
          <w:tab w:val="left" w:pos="1800"/>
          <w:tab w:val="left" w:pos="6030"/>
          <w:tab w:val="left" w:pos="8640"/>
        </w:tabs>
        <w:jc w:val="center"/>
        <w:rPr>
          <w:rFonts w:ascii="Arial" w:eastAsia="Arial Unicode MS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400800" cy="295215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C0B" w:rsidRPr="009A4D28" w:rsidSect="009A4D28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C4B" w:rsidRDefault="00AE3C4B" w:rsidP="00260E8E">
      <w:r>
        <w:separator/>
      </w:r>
    </w:p>
  </w:endnote>
  <w:endnote w:type="continuationSeparator" w:id="0">
    <w:p w:rsidR="00AE3C4B" w:rsidRDefault="00AE3C4B" w:rsidP="0026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28" w:rsidRDefault="00BE2B81" w:rsidP="009A4D28">
    <w:pPr>
      <w:pStyle w:val="Footer"/>
      <w:ind w:left="-1080"/>
    </w:pPr>
    <w:r>
      <w:rPr>
        <w:noProof/>
      </w:rPr>
      <w:drawing>
        <wp:inline distT="0" distB="0" distL="0" distR="0">
          <wp:extent cx="7785100" cy="1004031"/>
          <wp:effectExtent l="0" t="0" r="635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330" cy="1014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C4B" w:rsidRDefault="00AE3C4B" w:rsidP="00260E8E">
      <w:r>
        <w:separator/>
      </w:r>
    </w:p>
  </w:footnote>
  <w:footnote w:type="continuationSeparator" w:id="0">
    <w:p w:rsidR="00AE3C4B" w:rsidRDefault="00AE3C4B" w:rsidP="00260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090" w:rsidRDefault="00BE2B81" w:rsidP="009A4D28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758" cy="1900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7E04"/>
    <w:multiLevelType w:val="hybridMultilevel"/>
    <w:tmpl w:val="701E9B9E"/>
    <w:lvl w:ilvl="0" w:tplc="7790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1EE0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FC5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6F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8C7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A25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87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9A0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42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4346D2"/>
    <w:multiLevelType w:val="hybridMultilevel"/>
    <w:tmpl w:val="5474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B1BBE"/>
    <w:multiLevelType w:val="hybridMultilevel"/>
    <w:tmpl w:val="DD3A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17FAA"/>
    <w:multiLevelType w:val="hybridMultilevel"/>
    <w:tmpl w:val="EEE2F624"/>
    <w:lvl w:ilvl="0" w:tplc="7D3A8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9C07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09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20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9E2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EC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82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803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6D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71"/>
    <w:rsid w:val="00032D37"/>
    <w:rsid w:val="000354D0"/>
    <w:rsid w:val="00037133"/>
    <w:rsid w:val="000438F9"/>
    <w:rsid w:val="00044D2C"/>
    <w:rsid w:val="000A5C0D"/>
    <w:rsid w:val="000B29F1"/>
    <w:rsid w:val="000B2C0B"/>
    <w:rsid w:val="000B5D4D"/>
    <w:rsid w:val="000B6126"/>
    <w:rsid w:val="000D5911"/>
    <w:rsid w:val="000F3429"/>
    <w:rsid w:val="001119AD"/>
    <w:rsid w:val="00114233"/>
    <w:rsid w:val="00147CF8"/>
    <w:rsid w:val="0015134F"/>
    <w:rsid w:val="0015464D"/>
    <w:rsid w:val="001564C8"/>
    <w:rsid w:val="00183F36"/>
    <w:rsid w:val="0019745E"/>
    <w:rsid w:val="001A67A9"/>
    <w:rsid w:val="001A6E4B"/>
    <w:rsid w:val="001C0255"/>
    <w:rsid w:val="001C33BB"/>
    <w:rsid w:val="001C7FA1"/>
    <w:rsid w:val="001D369B"/>
    <w:rsid w:val="001F0E53"/>
    <w:rsid w:val="00212D8D"/>
    <w:rsid w:val="00220775"/>
    <w:rsid w:val="00250B31"/>
    <w:rsid w:val="00260E8E"/>
    <w:rsid w:val="00266FC1"/>
    <w:rsid w:val="00291DC0"/>
    <w:rsid w:val="002B02F4"/>
    <w:rsid w:val="002B6C8B"/>
    <w:rsid w:val="002C26A1"/>
    <w:rsid w:val="002D0E32"/>
    <w:rsid w:val="002D2E9E"/>
    <w:rsid w:val="002E376A"/>
    <w:rsid w:val="002E7AB4"/>
    <w:rsid w:val="00336C9A"/>
    <w:rsid w:val="00352EC8"/>
    <w:rsid w:val="003574C6"/>
    <w:rsid w:val="00360D6A"/>
    <w:rsid w:val="00386EA7"/>
    <w:rsid w:val="003B0706"/>
    <w:rsid w:val="003F392A"/>
    <w:rsid w:val="004056F1"/>
    <w:rsid w:val="00405E7A"/>
    <w:rsid w:val="00410BA8"/>
    <w:rsid w:val="00416FE7"/>
    <w:rsid w:val="00420302"/>
    <w:rsid w:val="0043355E"/>
    <w:rsid w:val="00435090"/>
    <w:rsid w:val="00441AEC"/>
    <w:rsid w:val="00463EB2"/>
    <w:rsid w:val="00474F0A"/>
    <w:rsid w:val="004877AD"/>
    <w:rsid w:val="004B4A1D"/>
    <w:rsid w:val="004F06B8"/>
    <w:rsid w:val="004F6345"/>
    <w:rsid w:val="004F637C"/>
    <w:rsid w:val="00501E5E"/>
    <w:rsid w:val="00536DCE"/>
    <w:rsid w:val="005428C7"/>
    <w:rsid w:val="0054322B"/>
    <w:rsid w:val="0054529E"/>
    <w:rsid w:val="00546697"/>
    <w:rsid w:val="005813BB"/>
    <w:rsid w:val="0059587D"/>
    <w:rsid w:val="00597E1F"/>
    <w:rsid w:val="005B567D"/>
    <w:rsid w:val="005C29F6"/>
    <w:rsid w:val="005C39EF"/>
    <w:rsid w:val="005D1A4F"/>
    <w:rsid w:val="005E209A"/>
    <w:rsid w:val="005F2CD7"/>
    <w:rsid w:val="0060405A"/>
    <w:rsid w:val="0060474B"/>
    <w:rsid w:val="0061789F"/>
    <w:rsid w:val="00634516"/>
    <w:rsid w:val="00654962"/>
    <w:rsid w:val="00656E0E"/>
    <w:rsid w:val="00674D2A"/>
    <w:rsid w:val="006A11B9"/>
    <w:rsid w:val="006A4C0A"/>
    <w:rsid w:val="006E26E5"/>
    <w:rsid w:val="006F2B95"/>
    <w:rsid w:val="00734778"/>
    <w:rsid w:val="00736C2E"/>
    <w:rsid w:val="007477E0"/>
    <w:rsid w:val="007537CC"/>
    <w:rsid w:val="00777FE2"/>
    <w:rsid w:val="00786522"/>
    <w:rsid w:val="0079128D"/>
    <w:rsid w:val="007959F2"/>
    <w:rsid w:val="00796F83"/>
    <w:rsid w:val="007E5206"/>
    <w:rsid w:val="007F3BEA"/>
    <w:rsid w:val="00803A53"/>
    <w:rsid w:val="008118A1"/>
    <w:rsid w:val="00823FEE"/>
    <w:rsid w:val="0082565D"/>
    <w:rsid w:val="00841725"/>
    <w:rsid w:val="00856249"/>
    <w:rsid w:val="00886C6E"/>
    <w:rsid w:val="008D08C9"/>
    <w:rsid w:val="008F669F"/>
    <w:rsid w:val="0091007B"/>
    <w:rsid w:val="009119D9"/>
    <w:rsid w:val="00921AE0"/>
    <w:rsid w:val="009256BB"/>
    <w:rsid w:val="0094380D"/>
    <w:rsid w:val="00946D20"/>
    <w:rsid w:val="00955831"/>
    <w:rsid w:val="00971CF5"/>
    <w:rsid w:val="00972A91"/>
    <w:rsid w:val="009779BC"/>
    <w:rsid w:val="00982C26"/>
    <w:rsid w:val="009972E6"/>
    <w:rsid w:val="009A4D28"/>
    <w:rsid w:val="009B0BC0"/>
    <w:rsid w:val="009E2BA4"/>
    <w:rsid w:val="009F1DEE"/>
    <w:rsid w:val="009F7E7E"/>
    <w:rsid w:val="00A025D7"/>
    <w:rsid w:val="00A05997"/>
    <w:rsid w:val="00A14FBA"/>
    <w:rsid w:val="00A23E4D"/>
    <w:rsid w:val="00A254C1"/>
    <w:rsid w:val="00A26EA8"/>
    <w:rsid w:val="00A31A48"/>
    <w:rsid w:val="00A32B7C"/>
    <w:rsid w:val="00A427D1"/>
    <w:rsid w:val="00A45C00"/>
    <w:rsid w:val="00A561D0"/>
    <w:rsid w:val="00A64559"/>
    <w:rsid w:val="00A64EEC"/>
    <w:rsid w:val="00A66030"/>
    <w:rsid w:val="00A76F83"/>
    <w:rsid w:val="00AA5638"/>
    <w:rsid w:val="00AA718A"/>
    <w:rsid w:val="00AB508F"/>
    <w:rsid w:val="00AD419B"/>
    <w:rsid w:val="00AE34E7"/>
    <w:rsid w:val="00AE3C4B"/>
    <w:rsid w:val="00AE7CC7"/>
    <w:rsid w:val="00B171E4"/>
    <w:rsid w:val="00B17245"/>
    <w:rsid w:val="00B244DB"/>
    <w:rsid w:val="00B326B7"/>
    <w:rsid w:val="00B34B2D"/>
    <w:rsid w:val="00B61716"/>
    <w:rsid w:val="00B75B13"/>
    <w:rsid w:val="00B936F5"/>
    <w:rsid w:val="00B94D33"/>
    <w:rsid w:val="00BC23E0"/>
    <w:rsid w:val="00BC7EB8"/>
    <w:rsid w:val="00BE2B81"/>
    <w:rsid w:val="00BF0666"/>
    <w:rsid w:val="00C07567"/>
    <w:rsid w:val="00C22D71"/>
    <w:rsid w:val="00C40C77"/>
    <w:rsid w:val="00C60105"/>
    <w:rsid w:val="00C70E85"/>
    <w:rsid w:val="00C76BD1"/>
    <w:rsid w:val="00C77CFE"/>
    <w:rsid w:val="00C81425"/>
    <w:rsid w:val="00C82773"/>
    <w:rsid w:val="00C97F29"/>
    <w:rsid w:val="00CA0623"/>
    <w:rsid w:val="00CB1FEC"/>
    <w:rsid w:val="00CB5F60"/>
    <w:rsid w:val="00CC116E"/>
    <w:rsid w:val="00CC29E5"/>
    <w:rsid w:val="00CC6D18"/>
    <w:rsid w:val="00CD649A"/>
    <w:rsid w:val="00D05AB4"/>
    <w:rsid w:val="00D3179A"/>
    <w:rsid w:val="00D31B29"/>
    <w:rsid w:val="00D4297F"/>
    <w:rsid w:val="00D5403C"/>
    <w:rsid w:val="00D567BA"/>
    <w:rsid w:val="00D6048E"/>
    <w:rsid w:val="00D605B0"/>
    <w:rsid w:val="00D71ED6"/>
    <w:rsid w:val="00DF23F3"/>
    <w:rsid w:val="00E03C4F"/>
    <w:rsid w:val="00E0661B"/>
    <w:rsid w:val="00E2100D"/>
    <w:rsid w:val="00E27C1D"/>
    <w:rsid w:val="00E32001"/>
    <w:rsid w:val="00E32E82"/>
    <w:rsid w:val="00E3552B"/>
    <w:rsid w:val="00E43CAD"/>
    <w:rsid w:val="00E475CC"/>
    <w:rsid w:val="00E839F2"/>
    <w:rsid w:val="00EA1054"/>
    <w:rsid w:val="00EA3CC5"/>
    <w:rsid w:val="00EA76DC"/>
    <w:rsid w:val="00F47BB9"/>
    <w:rsid w:val="00F47F66"/>
    <w:rsid w:val="00F51FAD"/>
    <w:rsid w:val="00F6382C"/>
    <w:rsid w:val="00F811FB"/>
    <w:rsid w:val="00F94C17"/>
    <w:rsid w:val="00FA719F"/>
    <w:rsid w:val="00FB3168"/>
    <w:rsid w:val="00FC6ACF"/>
    <w:rsid w:val="00FE32F3"/>
    <w:rsid w:val="00FE4E6D"/>
    <w:rsid w:val="00FE630E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FAF05B8C-AE12-41D9-9AA6-ADF4FDFF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D7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22D71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C22D71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C22D71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2D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22D71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C22D71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C22D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22D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22D7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7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5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361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3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219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59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47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6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648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81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965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709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3902F-A206-4159-BFDF-CE155A25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2012-06-29T13:56:00Z</cp:lastPrinted>
  <dcterms:created xsi:type="dcterms:W3CDTF">2020-10-08T17:32:00Z</dcterms:created>
  <dcterms:modified xsi:type="dcterms:W3CDTF">2021-01-27T17:03:00Z</dcterms:modified>
</cp:coreProperties>
</file>